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/>
          <w:kern w:val="0"/>
          <w:sz w:val="24"/>
        </w:rPr>
      </w:pPr>
      <w:bookmarkStart w:id="0" w:name="_GoBack"/>
      <w:r>
        <w:rPr>
          <w:rFonts w:hint="eastAsia" w:ascii="宋体" w:hAnsi="宋体"/>
          <w:kern w:val="0"/>
          <w:sz w:val="24"/>
        </w:rPr>
        <w:t>附件2</w:t>
      </w:r>
    </w:p>
    <w:bookmarkEnd w:id="0"/>
    <w:p>
      <w:pPr>
        <w:spacing w:afterLines="50" w:line="360" w:lineRule="auto"/>
        <w:jc w:val="center"/>
        <w:rPr>
          <w:sz w:val="24"/>
          <w:szCs w:val="21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0"/>
          <w:szCs w:val="40"/>
        </w:rPr>
        <w:t>技能大赛类别与保送专业对照表（参考）</w:t>
      </w:r>
    </w:p>
    <w:tbl>
      <w:tblPr>
        <w:tblStyle w:val="2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60"/>
        <w:gridCol w:w="3419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赛项名称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可免试申请专业（参考）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全国职业技能大赛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电子信息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单片机控制装置安装与调试</w:t>
            </w:r>
          </w:p>
        </w:tc>
        <w:tc>
          <w:tcPr>
            <w:tcW w:w="3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汽车检测与维修技术、新能源汽车检测与维修技术、汽车技术服务与营销、船舶工程技术、机电一体化技术、城市轨道车辆应用技术、现代通信技术。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电子产品装配与调试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光伏发电系统安装与调试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信息技术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企业网搭建与应用</w:t>
            </w:r>
          </w:p>
        </w:tc>
        <w:tc>
          <w:tcPr>
            <w:tcW w:w="3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计算机网络技术、大数据技术、现代通信技术、物联网应用技术、商务英语、港口与航运管理、市政工程技术等。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电子商务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建筑与工业产品CAD 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计算机硬件检测维修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工业控制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电梯维修保养</w:t>
            </w:r>
          </w:p>
        </w:tc>
        <w:tc>
          <w:tcPr>
            <w:tcW w:w="3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汽车检测与维修技术、新能源汽车检测与维修技术、汽车技术服务与营销、船舶工程技术、机电一体化技术、城市轨道车辆应用技术、市政工程技术等。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机电一体化设备组装与调试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电气安装与维修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制冷与空调设备组装与调试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建筑设备安装与调控（给排水）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交通运输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汽车运用与维修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汽车检测与维修技术、新能源汽车检测与维修技术、汽车技术服务与营销等。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现代制造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焊工</w:t>
            </w:r>
          </w:p>
        </w:tc>
        <w:tc>
          <w:tcPr>
            <w:tcW w:w="3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汽车检测与维修技术、新能源汽车检测与维修技术、汽车技术服务与营销、船舶工程技术、机电一体化技术、城市轨道车辆应用技术等。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加工中心／数控车团队加工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装配钳工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数控车加工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数控机床装调与维修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数控铣加工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模具制造技术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车工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机器人技术应用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全国数控技能大赛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汽车检测与维修技术、新能源汽车检测与维修技术、汽车技术服务与营销、船舶工程技术、机电一体化技术、城市轨道车辆应用技术等。</w:t>
            </w:r>
          </w:p>
        </w:tc>
      </w:tr>
    </w:tbl>
    <w:p>
      <w:pPr>
        <w:spacing w:line="500" w:lineRule="exact"/>
        <w:rPr>
          <w:szCs w:val="32"/>
        </w:rPr>
      </w:pPr>
      <w:r>
        <w:rPr>
          <w:rFonts w:hint="eastAsia" w:ascii="黑体" w:eastAsia="黑体"/>
          <w:b/>
          <w:color w:val="000000"/>
          <w:spacing w:val="-10"/>
          <w:sz w:val="24"/>
        </w:rPr>
        <w:t>备注</w:t>
      </w:r>
      <w:r>
        <w:rPr>
          <w:rFonts w:hint="eastAsia" w:ascii="宋体" w:hAnsi="宋体"/>
          <w:color w:val="000000"/>
          <w:spacing w:val="-10"/>
          <w:sz w:val="24"/>
        </w:rPr>
        <w:t>：表中未列及的其他赛项名称，可申报的专业名称，请咨询我校招生就业办公室（</w:t>
      </w:r>
      <w:r>
        <w:rPr>
          <w:rFonts w:hint="eastAsia" w:ascii="黑体" w:eastAsia="黑体"/>
          <w:b/>
          <w:color w:val="000000"/>
          <w:spacing w:val="-10"/>
          <w:sz w:val="24"/>
        </w:rPr>
        <w:t>0571-88481758</w:t>
      </w:r>
      <w:r>
        <w:rPr>
          <w:rFonts w:hint="eastAsia" w:ascii="宋体" w:hAnsi="宋体"/>
          <w:color w:val="000000"/>
          <w:spacing w:val="-10"/>
          <w:sz w:val="24"/>
        </w:rPr>
        <w:t>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F0922"/>
    <w:rsid w:val="755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2021-03-25T07:39:00Z</dcterms:created>
  <dc:creator>繆·cm</dc:creator>
  <cp:lastModifiedBy>繆·cm</cp:lastModifiedBy>
  <dcterms:modified xsi:type="dcterms:W3CDTF">2021-03-25T07:40:00Z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